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1A" w:rsidRPr="0046561A" w:rsidRDefault="0046561A" w:rsidP="0046561A">
      <w:pPr>
        <w:shd w:val="clear" w:color="auto" w:fill="F23A2C"/>
        <w:spacing w:after="0" w:line="750" w:lineRule="atLeast"/>
        <w:textAlignment w:val="baseline"/>
        <w:outlineLvl w:val="1"/>
        <w:rPr>
          <w:rFonts w:ascii="Arial" w:eastAsia="Times New Roman" w:hAnsi="Arial" w:cs="Arial"/>
          <w:caps/>
          <w:color w:val="FFFFFF"/>
          <w:sz w:val="36"/>
          <w:szCs w:val="36"/>
        </w:rPr>
      </w:pPr>
      <w:r w:rsidRPr="0046561A">
        <w:rPr>
          <w:rFonts w:ascii="Arial" w:eastAsia="Times New Roman" w:hAnsi="Arial" w:cs="Arial"/>
          <w:caps/>
          <w:color w:val="FFFFFF"/>
          <w:sz w:val="36"/>
          <w:szCs w:val="36"/>
        </w:rPr>
        <w:t>ПЕРВЫЕ ПРОЕКТЫ МИАССКОГО ТОСЭР НЕ ЗА ГОРАМИ</w:t>
      </w:r>
    </w:p>
    <w:p w:rsidR="0046561A" w:rsidRPr="0046561A" w:rsidRDefault="0046561A" w:rsidP="0046561A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>
        <w:rPr>
          <w:rFonts w:ascii="Arial" w:eastAsia="Times New Roman" w:hAnsi="Arial" w:cs="Arial"/>
          <w:noProof/>
          <w:color w:val="1C2745"/>
          <w:sz w:val="24"/>
          <w:szCs w:val="24"/>
        </w:rPr>
        <w:drawing>
          <wp:inline distT="0" distB="0" distL="0" distR="0">
            <wp:extent cx="8801100" cy="3905250"/>
            <wp:effectExtent l="19050" t="0" r="0" b="0"/>
            <wp:docPr id="1" name="Рисунок 1" descr="Первые проекты миасского ТОСЭР не за гор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вые проекты миасского ТОСЭР не за горам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561A">
        <w:rPr>
          <w:rFonts w:ascii="Arial" w:eastAsia="Times New Roman" w:hAnsi="Arial" w:cs="Arial"/>
          <w:color w:val="1C2745"/>
          <w:sz w:val="24"/>
          <w:szCs w:val="24"/>
        </w:rPr>
        <w:br/>
        <w:t xml:space="preserve">Внимание </w:t>
      </w:r>
      <w:proofErr w:type="spellStart"/>
      <w:r w:rsidRPr="0046561A">
        <w:rPr>
          <w:rFonts w:ascii="Arial" w:eastAsia="Times New Roman" w:hAnsi="Arial" w:cs="Arial"/>
          <w:color w:val="1C2745"/>
          <w:sz w:val="24"/>
          <w:szCs w:val="24"/>
        </w:rPr>
        <w:t>бизнес-сообщества</w:t>
      </w:r>
      <w:proofErr w:type="spellEnd"/>
      <w:r w:rsidRPr="0046561A">
        <w:rPr>
          <w:rFonts w:ascii="Arial" w:eastAsia="Times New Roman" w:hAnsi="Arial" w:cs="Arial"/>
          <w:color w:val="1C2745"/>
          <w:sz w:val="24"/>
          <w:szCs w:val="24"/>
        </w:rPr>
        <w:t xml:space="preserve"> к территории опережающего социально-экономического развития «Миасс» усиливается. Это продемонстрировали руководители предприятий и потенциальные инвесторы в ходе рабочей встречи, которую организовали в администрации муниципалитета.</w:t>
      </w:r>
    </w:p>
    <w:p w:rsidR="0046561A" w:rsidRPr="0046561A" w:rsidRDefault="0046561A" w:rsidP="0046561A">
      <w:pPr>
        <w:shd w:val="clear" w:color="auto" w:fill="FFFFFF"/>
        <w:spacing w:after="330" w:line="420" w:lineRule="atLeast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 w:rsidRPr="0046561A">
        <w:rPr>
          <w:rFonts w:ascii="Arial" w:eastAsia="Times New Roman" w:hAnsi="Arial" w:cs="Arial"/>
          <w:color w:val="1C2745"/>
          <w:sz w:val="24"/>
          <w:szCs w:val="24"/>
        </w:rPr>
        <w:t>В апреле моногороду Челябинской области Миассу присвоили статус ТОСЭР. И в настоящее время Минэкономразвития региона и местной администрацией ведётся активная работа по привлечению в него резидентов. Одновременно фиксируется усиление встречного интереса – от представителей бизнеса. Но вместе с желанием запустить в территории производство у предпринимателей возникает и масса вопросов, связанных с оформлением необходимых документов, условиями размещения, получением земельных участков, арендой производственных площадей и т.д.</w:t>
      </w:r>
    </w:p>
    <w:p w:rsidR="0046561A" w:rsidRPr="0046561A" w:rsidRDefault="0046561A" w:rsidP="0046561A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 w:rsidRPr="0046561A">
        <w:rPr>
          <w:rFonts w:ascii="Arial" w:eastAsia="Times New Roman" w:hAnsi="Arial" w:cs="Arial"/>
          <w:color w:val="1C2745"/>
          <w:sz w:val="24"/>
          <w:szCs w:val="24"/>
        </w:rPr>
        <w:t xml:space="preserve">С целью разъяснить волнующие бизнесменов моменты и познакомить </w:t>
      </w:r>
      <w:proofErr w:type="spellStart"/>
      <w:r w:rsidRPr="0046561A">
        <w:rPr>
          <w:rFonts w:ascii="Arial" w:eastAsia="Times New Roman" w:hAnsi="Arial" w:cs="Arial"/>
          <w:color w:val="1C2745"/>
          <w:sz w:val="24"/>
          <w:szCs w:val="24"/>
        </w:rPr>
        <w:t>миасскую</w:t>
      </w:r>
      <w:proofErr w:type="spellEnd"/>
      <w:r w:rsidRPr="0046561A">
        <w:rPr>
          <w:rFonts w:ascii="Arial" w:eastAsia="Times New Roman" w:hAnsi="Arial" w:cs="Arial"/>
          <w:color w:val="1C2745"/>
          <w:sz w:val="24"/>
          <w:szCs w:val="24"/>
        </w:rPr>
        <w:t xml:space="preserve"> общественность с новым статусом, во встрече приняла участие Ирина </w:t>
      </w:r>
      <w:proofErr w:type="spellStart"/>
      <w:r w:rsidRPr="0046561A">
        <w:rPr>
          <w:rFonts w:ascii="Arial" w:eastAsia="Times New Roman" w:hAnsi="Arial" w:cs="Arial"/>
          <w:color w:val="1C2745"/>
          <w:sz w:val="24"/>
          <w:szCs w:val="24"/>
        </w:rPr>
        <w:t>Акбашева</w:t>
      </w:r>
      <w:proofErr w:type="spellEnd"/>
      <w:r w:rsidRPr="0046561A">
        <w:rPr>
          <w:rFonts w:ascii="Arial" w:eastAsia="Times New Roman" w:hAnsi="Arial" w:cs="Arial"/>
          <w:color w:val="1C2745"/>
          <w:sz w:val="24"/>
          <w:szCs w:val="24"/>
        </w:rPr>
        <w:t xml:space="preserve">, </w:t>
      </w:r>
      <w:r w:rsidRPr="0046561A">
        <w:rPr>
          <w:rFonts w:ascii="Arial" w:eastAsia="Times New Roman" w:hAnsi="Arial" w:cs="Arial"/>
          <w:color w:val="1C2745"/>
          <w:sz w:val="24"/>
          <w:szCs w:val="24"/>
        </w:rPr>
        <w:lastRenderedPageBreak/>
        <w:t xml:space="preserve">и.о. Первого заместителя Министра экономического развития. Она сконцентрировала внимание аудитории на налоговых преференциях, доступных будущим резидентам ТОСЭР, а также на требованиях, которым должны отвечать </w:t>
      </w:r>
      <w:proofErr w:type="spellStart"/>
      <w:r w:rsidRPr="0046561A">
        <w:rPr>
          <w:rFonts w:ascii="Arial" w:eastAsia="Times New Roman" w:hAnsi="Arial" w:cs="Arial"/>
          <w:color w:val="1C2745"/>
          <w:sz w:val="24"/>
          <w:szCs w:val="24"/>
        </w:rPr>
        <w:t>инвестпроекты</w:t>
      </w:r>
      <w:proofErr w:type="spellEnd"/>
      <w:r w:rsidRPr="0046561A">
        <w:rPr>
          <w:rFonts w:ascii="Arial" w:eastAsia="Times New Roman" w:hAnsi="Arial" w:cs="Arial"/>
          <w:color w:val="1C2745"/>
          <w:sz w:val="24"/>
          <w:szCs w:val="24"/>
        </w:rPr>
        <w:t>. И главное из них – должно создаваться новое предприятие, с новыми рабочими местами.</w:t>
      </w:r>
    </w:p>
    <w:p w:rsidR="0046561A" w:rsidRPr="0046561A" w:rsidRDefault="0046561A" w:rsidP="0046561A">
      <w:pPr>
        <w:shd w:val="clear" w:color="auto" w:fill="FFFFFF"/>
        <w:spacing w:after="330" w:line="420" w:lineRule="atLeast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>
        <w:rPr>
          <w:rFonts w:ascii="Arial" w:eastAsia="Times New Roman" w:hAnsi="Arial" w:cs="Arial"/>
          <w:noProof/>
          <w:color w:val="1C2745"/>
          <w:sz w:val="24"/>
          <w:szCs w:val="24"/>
        </w:rPr>
        <w:drawing>
          <wp:inline distT="0" distB="0" distL="0" distR="0">
            <wp:extent cx="7620000" cy="5076825"/>
            <wp:effectExtent l="19050" t="0" r="0" b="0"/>
            <wp:docPr id="2" name="Рисунок 2" descr="http://mineconom74.ru/sites/default/files/imceFiles/user-371/img_1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neconom74.ru/sites/default/files/imceFiles/user-371/img_18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61A" w:rsidRPr="0046561A" w:rsidRDefault="0046561A" w:rsidP="0046561A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 w:rsidRPr="0046561A">
        <w:rPr>
          <w:rFonts w:ascii="Arial" w:eastAsia="Times New Roman" w:hAnsi="Arial" w:cs="Arial"/>
          <w:color w:val="1C2745"/>
          <w:sz w:val="24"/>
          <w:szCs w:val="24"/>
        </w:rPr>
        <w:t xml:space="preserve">«ТОСЭР – это особый организм, который будет жить и плодотворно функционировать только в том случае, если мы с бизнесом выстроим партнерские, даже дружеские отношения. И </w:t>
      </w:r>
      <w:proofErr w:type="spellStart"/>
      <w:r w:rsidRPr="0046561A">
        <w:rPr>
          <w:rFonts w:ascii="Arial" w:eastAsia="Times New Roman" w:hAnsi="Arial" w:cs="Arial"/>
          <w:color w:val="1C2745"/>
          <w:sz w:val="24"/>
          <w:szCs w:val="24"/>
        </w:rPr>
        <w:t>миасские</w:t>
      </w:r>
      <w:proofErr w:type="spellEnd"/>
      <w:r w:rsidRPr="0046561A">
        <w:rPr>
          <w:rFonts w:ascii="Arial" w:eastAsia="Times New Roman" w:hAnsi="Arial" w:cs="Arial"/>
          <w:color w:val="1C2745"/>
          <w:sz w:val="24"/>
          <w:szCs w:val="24"/>
        </w:rPr>
        <w:t xml:space="preserve"> власти, и Минэкономразвития в рамках своих компетенций готовы оказывать поддержку потенциальным резидентам на всех этапах – от составления бизнес-плана и до старта производства, выхода на запланированные мощности и т.д. Но инициативу должны проявить в первую очередь предприниматели, готовые работать, сотрудничать и развивать свое дело», – комментирует Ирина </w:t>
      </w:r>
      <w:proofErr w:type="spellStart"/>
      <w:r w:rsidRPr="0046561A">
        <w:rPr>
          <w:rFonts w:ascii="Arial" w:eastAsia="Times New Roman" w:hAnsi="Arial" w:cs="Arial"/>
          <w:color w:val="1C2745"/>
          <w:sz w:val="24"/>
          <w:szCs w:val="24"/>
        </w:rPr>
        <w:t>Акбашева</w:t>
      </w:r>
      <w:proofErr w:type="spellEnd"/>
      <w:r w:rsidRPr="0046561A">
        <w:rPr>
          <w:rFonts w:ascii="Arial" w:eastAsia="Times New Roman" w:hAnsi="Arial" w:cs="Arial"/>
          <w:color w:val="1C2745"/>
          <w:sz w:val="24"/>
          <w:szCs w:val="24"/>
        </w:rPr>
        <w:t>.</w:t>
      </w:r>
    </w:p>
    <w:p w:rsidR="0046561A" w:rsidRPr="0046561A" w:rsidRDefault="0046561A" w:rsidP="0046561A">
      <w:pPr>
        <w:shd w:val="clear" w:color="auto" w:fill="FFFFFF"/>
        <w:spacing w:after="330" w:line="420" w:lineRule="atLeast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 w:rsidRPr="0046561A">
        <w:rPr>
          <w:rFonts w:ascii="Arial" w:eastAsia="Times New Roman" w:hAnsi="Arial" w:cs="Arial"/>
          <w:color w:val="1C2745"/>
          <w:sz w:val="24"/>
          <w:szCs w:val="24"/>
        </w:rPr>
        <w:lastRenderedPageBreak/>
        <w:t>В настоящее время администрация Миасса занимается созданием специальной страницы ТОСЭР на своем официальном сайте, чтобы повысить уровень информированности предпринимательского сообщества о возможностях, предоставляемых территорией, познакомить с нормативно-правовой базой, обнародовать информацию о свободных площадках под производство. В том числе во вкладке будут указаны контакты лиц, курирующих вопрос.</w:t>
      </w:r>
    </w:p>
    <w:p w:rsidR="0046561A" w:rsidRPr="0046561A" w:rsidRDefault="0046561A" w:rsidP="0046561A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 w:rsidRPr="0046561A">
        <w:rPr>
          <w:rFonts w:ascii="Arial" w:eastAsia="Times New Roman" w:hAnsi="Arial" w:cs="Arial"/>
          <w:color w:val="1C2745"/>
          <w:sz w:val="24"/>
          <w:szCs w:val="24"/>
        </w:rPr>
        <w:t xml:space="preserve">На встрече также выступили представители МФЦ «Территория Бизнеса». Антон </w:t>
      </w:r>
      <w:proofErr w:type="spellStart"/>
      <w:r w:rsidRPr="0046561A">
        <w:rPr>
          <w:rFonts w:ascii="Arial" w:eastAsia="Times New Roman" w:hAnsi="Arial" w:cs="Arial"/>
          <w:color w:val="1C2745"/>
          <w:sz w:val="24"/>
          <w:szCs w:val="24"/>
        </w:rPr>
        <w:t>Гугнин</w:t>
      </w:r>
      <w:proofErr w:type="spellEnd"/>
      <w:r w:rsidRPr="0046561A">
        <w:rPr>
          <w:rFonts w:ascii="Arial" w:eastAsia="Times New Roman" w:hAnsi="Arial" w:cs="Arial"/>
          <w:color w:val="1C2745"/>
          <w:sz w:val="24"/>
          <w:szCs w:val="24"/>
        </w:rPr>
        <w:t xml:space="preserve">, директор фонда финансирования промышленности и предпринимательства, и Анастасия </w:t>
      </w:r>
      <w:proofErr w:type="spellStart"/>
      <w:r w:rsidRPr="0046561A">
        <w:rPr>
          <w:rFonts w:ascii="Arial" w:eastAsia="Times New Roman" w:hAnsi="Arial" w:cs="Arial"/>
          <w:color w:val="1C2745"/>
          <w:sz w:val="24"/>
          <w:szCs w:val="24"/>
        </w:rPr>
        <w:t>Хабина</w:t>
      </w:r>
      <w:proofErr w:type="spellEnd"/>
      <w:r w:rsidRPr="0046561A">
        <w:rPr>
          <w:rFonts w:ascii="Arial" w:eastAsia="Times New Roman" w:hAnsi="Arial" w:cs="Arial"/>
          <w:color w:val="1C2745"/>
          <w:sz w:val="24"/>
          <w:szCs w:val="24"/>
        </w:rPr>
        <w:t xml:space="preserve">, руководитель службы клиентских менеджеров, рассказали о возможностях, которые открывает центр для бизнеса. Среди них льготные финансовые продукты для резидентов ТОСЭР и моногородов – лизинг, </w:t>
      </w:r>
      <w:proofErr w:type="spellStart"/>
      <w:r w:rsidRPr="0046561A">
        <w:rPr>
          <w:rFonts w:ascii="Arial" w:eastAsia="Times New Roman" w:hAnsi="Arial" w:cs="Arial"/>
          <w:color w:val="1C2745"/>
          <w:sz w:val="24"/>
          <w:szCs w:val="24"/>
        </w:rPr>
        <w:t>микрозаймы</w:t>
      </w:r>
      <w:proofErr w:type="spellEnd"/>
      <w:r w:rsidRPr="0046561A">
        <w:rPr>
          <w:rFonts w:ascii="Arial" w:eastAsia="Times New Roman" w:hAnsi="Arial" w:cs="Arial"/>
          <w:color w:val="1C2745"/>
          <w:sz w:val="24"/>
          <w:szCs w:val="24"/>
        </w:rPr>
        <w:t>, займы для промышленности. За каждым предприятием, обратившимся сегодня и в будущем за помощью, закрепят специалиста, который подберет инструменты государственной поддержки, исходя из масштаба и запросов проекта.</w:t>
      </w:r>
    </w:p>
    <w:p w:rsidR="0046561A" w:rsidRPr="0046561A" w:rsidRDefault="0046561A" w:rsidP="0046561A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 w:rsidRPr="0046561A">
        <w:rPr>
          <w:rFonts w:ascii="Arial" w:eastAsia="Times New Roman" w:hAnsi="Arial" w:cs="Arial"/>
          <w:color w:val="1C2745"/>
          <w:sz w:val="24"/>
          <w:szCs w:val="24"/>
        </w:rPr>
        <w:t xml:space="preserve">По окончании мероприятия бизнесмены смогли задать спикерам вопросы, обменяться мнениями и поделиться опытом. Например, Евгений </w:t>
      </w:r>
      <w:proofErr w:type="spellStart"/>
      <w:r w:rsidRPr="0046561A">
        <w:rPr>
          <w:rFonts w:ascii="Arial" w:eastAsia="Times New Roman" w:hAnsi="Arial" w:cs="Arial"/>
          <w:color w:val="1C2745"/>
          <w:sz w:val="24"/>
          <w:szCs w:val="24"/>
        </w:rPr>
        <w:t>Субачев</w:t>
      </w:r>
      <w:proofErr w:type="spellEnd"/>
      <w:r w:rsidRPr="0046561A">
        <w:rPr>
          <w:rFonts w:ascii="Arial" w:eastAsia="Times New Roman" w:hAnsi="Arial" w:cs="Arial"/>
          <w:color w:val="1C2745"/>
          <w:sz w:val="24"/>
          <w:szCs w:val="24"/>
        </w:rPr>
        <w:t xml:space="preserve">, Генеральный директор ООО «Завод </w:t>
      </w:r>
      <w:proofErr w:type="spellStart"/>
      <w:r w:rsidRPr="0046561A">
        <w:rPr>
          <w:rFonts w:ascii="Arial" w:eastAsia="Times New Roman" w:hAnsi="Arial" w:cs="Arial"/>
          <w:color w:val="1C2745"/>
          <w:sz w:val="24"/>
          <w:szCs w:val="24"/>
        </w:rPr>
        <w:t>СпецАгрегат</w:t>
      </w:r>
      <w:proofErr w:type="spellEnd"/>
      <w:r w:rsidRPr="0046561A">
        <w:rPr>
          <w:rFonts w:ascii="Arial" w:eastAsia="Times New Roman" w:hAnsi="Arial" w:cs="Arial"/>
          <w:color w:val="1C2745"/>
          <w:sz w:val="24"/>
          <w:szCs w:val="24"/>
        </w:rPr>
        <w:t>», рассказал о том, что планирует в новых налоговых условиях развернуть производство специальной наземной авиационной техники. В текущем году уже запустят производственный комплекс общей площадью 5 тыс. кв. м. Объем инвестиций в проект составит порядка 260 млн. рублей. Число создаваемых рабочих мест – более 100.  На проектные мощности предполагается выйти в течение 3,5–4 лет.</w:t>
      </w:r>
    </w:p>
    <w:p w:rsidR="0046561A" w:rsidRPr="0046561A" w:rsidRDefault="0046561A" w:rsidP="0046561A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 w:rsidRPr="0046561A">
        <w:rPr>
          <w:rFonts w:ascii="Arial" w:eastAsia="Times New Roman" w:hAnsi="Arial" w:cs="Arial"/>
          <w:color w:val="1C2745"/>
          <w:sz w:val="24"/>
          <w:szCs w:val="24"/>
        </w:rPr>
        <w:t>«Благодарен Правительству Челябинской области за проделанную работу, в результате которой Миасс приобрел статус ТОСЭР. Это даст точку роста и большие возможности городу», – отметил Евгений Владимирович.</w:t>
      </w:r>
    </w:p>
    <w:p w:rsidR="0046561A" w:rsidRPr="0046561A" w:rsidRDefault="0046561A" w:rsidP="0046561A">
      <w:pPr>
        <w:shd w:val="clear" w:color="auto" w:fill="FFFFFF"/>
        <w:spacing w:after="330" w:line="420" w:lineRule="atLeast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 w:rsidRPr="0046561A">
        <w:rPr>
          <w:rFonts w:ascii="Arial" w:eastAsia="Times New Roman" w:hAnsi="Arial" w:cs="Arial"/>
          <w:color w:val="1C2745"/>
          <w:sz w:val="24"/>
          <w:szCs w:val="24"/>
        </w:rPr>
        <w:t>Минэкономразвития продолжит налаживать тесное взаимодействие с потенциальными резидентами территорий опережающего развития. Следующая подобная встреча запланирована в Верхнем Уфалее.</w:t>
      </w:r>
    </w:p>
    <w:p w:rsidR="00000000" w:rsidRDefault="0046561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561A"/>
    <w:rsid w:val="0046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56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56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65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561A"/>
    <w:rPr>
      <w:b/>
      <w:bCs/>
    </w:rPr>
  </w:style>
  <w:style w:type="character" w:styleId="a5">
    <w:name w:val="Emphasis"/>
    <w:basedOn w:val="a0"/>
    <w:uiPriority w:val="20"/>
    <w:qFormat/>
    <w:rsid w:val="0046561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6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18683">
          <w:marLeft w:val="-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160874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2019-05-13T05:19:00Z</dcterms:created>
  <dcterms:modified xsi:type="dcterms:W3CDTF">2019-05-13T05:20:00Z</dcterms:modified>
</cp:coreProperties>
</file>